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right="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1">
      <w:pPr>
        <w:ind w:right="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2">
      <w:pPr>
        <w:ind w:right="0"/>
        <w:contextualSpacing w:val="0"/>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KITCHEN TABLE DIARIES</w:t>
      </w:r>
    </w:p>
    <w:p w:rsidR="00000000" w:rsidDel="00000000" w:rsidP="00000000" w:rsidRDefault="00000000" w:rsidRPr="00000000" w14:paraId="00000003">
      <w:pPr>
        <w:ind w:right="0"/>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ind w:right="0"/>
        <w:contextualSpacing w:val="0"/>
        <w:jc w:val="center"/>
        <w:rPr>
          <w:rFonts w:ascii="Arial" w:cs="Arial" w:eastAsia="Arial" w:hAnsi="Arial"/>
          <w:b w:val="1"/>
          <w:sz w:val="24"/>
          <w:szCs w:val="24"/>
        </w:rPr>
      </w:pPr>
      <w:r w:rsidDel="00000000" w:rsidR="00000000" w:rsidRPr="00000000">
        <w:rPr>
          <w:rtl w:val="0"/>
        </w:rPr>
      </w:r>
    </w:p>
    <w:tbl>
      <w:tblPr>
        <w:tblStyle w:val="Table1"/>
        <w:tblW w:w="139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04"/>
        <w:gridCol w:w="9844"/>
        <w:tblGridChange w:id="0">
          <w:tblGrid>
            <w:gridCol w:w="4104"/>
            <w:gridCol w:w="9844"/>
          </w:tblGrid>
        </w:tblGridChange>
      </w:tblGrid>
      <w:tr>
        <w:tc>
          <w:tcPr/>
          <w:p w:rsidR="00000000" w:rsidDel="00000000" w:rsidP="00000000" w:rsidRDefault="00000000" w:rsidRPr="00000000" w14:paraId="00000005">
            <w:pPr>
              <w:ind w:right="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6">
            <w:pPr>
              <w:ind w:right="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Theme:</w:t>
            </w:r>
          </w:p>
          <w:p w:rsidR="00000000" w:rsidDel="00000000" w:rsidP="00000000" w:rsidRDefault="00000000" w:rsidRPr="00000000" w14:paraId="00000007">
            <w:pPr>
              <w:ind w:right="0"/>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08">
            <w:pPr>
              <w:ind w:right="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Kitchen Table Diaries</w:t>
            </w:r>
          </w:p>
          <w:p w:rsidR="00000000" w:rsidDel="00000000" w:rsidP="00000000" w:rsidRDefault="00000000" w:rsidRPr="00000000" w14:paraId="0000000A">
            <w:pPr>
              <w:ind w:right="0"/>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0B">
            <w:pPr>
              <w:ind w:right="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C">
            <w:pPr>
              <w:ind w:right="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Age group:</w:t>
            </w:r>
          </w:p>
          <w:p w:rsidR="00000000" w:rsidDel="00000000" w:rsidP="00000000" w:rsidRDefault="00000000" w:rsidRPr="00000000" w14:paraId="0000000D">
            <w:pPr>
              <w:ind w:right="0"/>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0E">
            <w:pPr>
              <w:ind w:right="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Age 15-18</w:t>
            </w:r>
          </w:p>
          <w:p w:rsidR="00000000" w:rsidDel="00000000" w:rsidP="00000000" w:rsidRDefault="00000000" w:rsidRPr="00000000" w14:paraId="00000010">
            <w:pPr>
              <w:ind w:right="0"/>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11">
            <w:pPr>
              <w:ind w:right="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2">
            <w:pPr>
              <w:ind w:right="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Relevant background information :</w:t>
            </w:r>
          </w:p>
          <w:p w:rsidR="00000000" w:rsidDel="00000000" w:rsidP="00000000" w:rsidRDefault="00000000" w:rsidRPr="00000000" w14:paraId="00000013">
            <w:pPr>
              <w:ind w:right="0"/>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14">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 this assignment students take on the role of ‘explorers’ by making a ‘kitchen table diary.’ They make this together with their parent(s) or caretaker(s). Students receive this assignment during class. They are given a sealed envelope which they bring home, open it and discuss the content.</w:t>
            </w:r>
          </w:p>
          <w:p w:rsidR="00000000" w:rsidDel="00000000" w:rsidP="00000000" w:rsidRDefault="00000000" w:rsidRPr="00000000" w14:paraId="00000016">
            <w:pPr>
              <w:ind w:right="0"/>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17">
            <w:pPr>
              <w:ind w:right="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8">
            <w:pPr>
              <w:ind w:right="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9">
            <w:pPr>
              <w:ind w:right="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Teaching strategy:</w:t>
            </w:r>
          </w:p>
          <w:p w:rsidR="00000000" w:rsidDel="00000000" w:rsidP="00000000" w:rsidRDefault="00000000" w:rsidRPr="00000000" w14:paraId="0000001A">
            <w:pPr>
              <w:ind w:right="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B">
            <w:pPr>
              <w:ind w:right="0"/>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1C">
            <w:pPr>
              <w:ind w:right="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Print out the questions on postcards and put these in the envelopes (1 per student).</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Tell the students the theme of this assignment is ‘Love’ and nothing else.</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Give the students a deadline for both carrying out the assignment as well as handing in the results.</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When discussing the outcome, pair the students up in groups of 2-3 boys and 2-3 girls.</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They are given a set of questions to discuss.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ind w:right="0"/>
              <w:contextualSpacing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25">
      <w:pPr>
        <w:ind w:right="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6">
      <w:pPr>
        <w:ind w:right="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7">
      <w:pPr>
        <w:ind w:right="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8">
      <w:pPr>
        <w:ind w:right="0"/>
        <w:contextualSpacing w:val="0"/>
        <w:rPr>
          <w:rFonts w:ascii="Arial" w:cs="Arial" w:eastAsia="Arial" w:hAnsi="Arial"/>
        </w:rPr>
      </w:pPr>
      <w:r w:rsidDel="00000000" w:rsidR="00000000" w:rsidRPr="00000000">
        <w:rPr>
          <w:rtl w:val="0"/>
        </w:rPr>
      </w:r>
    </w:p>
    <w:tbl>
      <w:tblPr>
        <w:tblStyle w:val="Table2"/>
        <w:tblW w:w="139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948"/>
        <w:tblGridChange w:id="0">
          <w:tblGrid>
            <w:gridCol w:w="13948"/>
          </w:tblGrid>
        </w:tblGridChange>
      </w:tblGrid>
      <w:tr>
        <w:tc>
          <w:tcPr/>
          <w:p w:rsidR="00000000" w:rsidDel="00000000" w:rsidP="00000000" w:rsidRDefault="00000000" w:rsidRPr="00000000" w14:paraId="00000029">
            <w:pPr>
              <w:pStyle w:val="Heading3"/>
              <w:ind w:right="0" w:firstLine="375"/>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pStyle w:val="Heading3"/>
              <w:ind w:right="0" w:firstLine="375"/>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1. Conditions</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rFonts w:ascii="Arial" w:cs="Arial" w:eastAsia="Arial" w:hAnsi="Arial"/>
                <w:sz w:val="22"/>
                <w:szCs w:val="22"/>
              </w:rPr>
            </w:pPr>
            <w:r w:rsidDel="00000000" w:rsidR="00000000" w:rsidRPr="00000000">
              <w:rPr>
                <w:rFonts w:ascii="Arial" w:cs="Arial" w:eastAsia="Arial" w:hAnsi="Arial"/>
                <w:i w:val="1"/>
                <w:sz w:val="22"/>
                <w:szCs w:val="22"/>
                <w:rtl w:val="0"/>
              </w:rPr>
              <w:t xml:space="preserve">Disclaimer: make sure to check beforehand whether the assignment might cause problems for the school. Have a plan ready on what to do if the assignment leads to questions. Among certain groups, within the schools network, the assignment might be controversial.</w:t>
            </w:r>
            <w:r w:rsidDel="00000000" w:rsidR="00000000" w:rsidRPr="00000000">
              <w:rPr>
                <w:rtl w:val="0"/>
              </w:rPr>
            </w:r>
          </w:p>
          <w:p w:rsidR="00000000" w:rsidDel="00000000" w:rsidP="00000000" w:rsidRDefault="00000000" w:rsidRPr="00000000" w14:paraId="0000002D">
            <w:pPr>
              <w:ind w:right="0"/>
              <w:contextualSpacing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2E">
      <w:pPr>
        <w:ind w:right="0"/>
        <w:contextualSpacing w:val="0"/>
        <w:rPr>
          <w:rFonts w:ascii="Arial" w:cs="Arial" w:eastAsia="Arial" w:hAnsi="Arial"/>
          <w:sz w:val="22"/>
          <w:szCs w:val="22"/>
        </w:rPr>
      </w:pPr>
      <w:r w:rsidDel="00000000" w:rsidR="00000000" w:rsidRPr="00000000">
        <w:rPr>
          <w:rtl w:val="0"/>
        </w:rPr>
      </w:r>
    </w:p>
    <w:tbl>
      <w:tblPr>
        <w:tblStyle w:val="Table3"/>
        <w:tblW w:w="139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948"/>
        <w:tblGridChange w:id="0">
          <w:tblGrid>
            <w:gridCol w:w="13948"/>
          </w:tblGrid>
        </w:tblGridChange>
      </w:tblGrid>
      <w:tr>
        <w:tc>
          <w:tcPr/>
          <w:p w:rsidR="00000000" w:rsidDel="00000000" w:rsidP="00000000" w:rsidRDefault="00000000" w:rsidRPr="00000000" w14:paraId="0000002F">
            <w:pPr>
              <w:pStyle w:val="Heading3"/>
              <w:numPr>
                <w:ilvl w:val="0"/>
                <w:numId w:val="1"/>
              </w:numPr>
              <w:ind w:right="0" w:hanging="375"/>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pStyle w:val="Heading3"/>
              <w:ind w:right="0" w:firstLine="375"/>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2. Content/theme</w:t>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When the students open the envelope at home they find several postcards, each containing a question. The postcards are placed in order 1 to 10. The assignment is to write both the answer of the student and their parent(s) or caretaker(s) on the back of the postcard. The questions deal with love, how to raise children, tolerance, homosexuality and migration. Students take back the postcards to school and share their experience with fellow students.</w:t>
            </w:r>
          </w:p>
          <w:p w:rsidR="00000000" w:rsidDel="00000000" w:rsidP="00000000" w:rsidRDefault="00000000" w:rsidRPr="00000000" w14:paraId="0000003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Questions for the postcards of the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‘Kitchentable Diaries’: </w:t>
            </w:r>
          </w:p>
          <w:p w:rsidR="00000000" w:rsidDel="00000000" w:rsidP="00000000" w:rsidRDefault="00000000" w:rsidRPr="00000000" w14:paraId="00000035">
            <w:pP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Part 1-</w:t>
            </w:r>
            <w:r w:rsidDel="00000000" w:rsidR="00000000" w:rsidRPr="00000000">
              <w:rPr>
                <w:rFonts w:ascii="Arial" w:cs="Arial" w:eastAsia="Arial" w:hAnsi="Arial"/>
                <w:sz w:val="22"/>
                <w:szCs w:val="22"/>
                <w:rtl w:val="0"/>
              </w:rPr>
              <w:t xml:space="preserve">  Find the time to have a conversation with your parent(s) or caretaker(s) about the following questions. Write down the answers on this postcard. You need these answers for a follow-up assignment.</w:t>
            </w:r>
          </w:p>
          <w:p w:rsidR="00000000" w:rsidDel="00000000" w:rsidP="00000000" w:rsidRDefault="00000000" w:rsidRPr="00000000" w14:paraId="0000003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1. How would you describe love?</w:t>
            </w:r>
          </w:p>
          <w:p w:rsidR="00000000" w:rsidDel="00000000" w:rsidP="00000000" w:rsidRDefault="00000000" w:rsidRPr="00000000" w14:paraId="0000003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2. Who taught you the most about love?</w:t>
            </w:r>
          </w:p>
          <w:p w:rsidR="00000000" w:rsidDel="00000000" w:rsidP="00000000" w:rsidRDefault="00000000" w:rsidRPr="00000000" w14:paraId="0000003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3. Looking back to how you where/are brought up, which lesson about love would you have loved to learn?</w:t>
            </w:r>
          </w:p>
          <w:p w:rsidR="00000000" w:rsidDel="00000000" w:rsidP="00000000" w:rsidRDefault="00000000" w:rsidRPr="00000000" w14:paraId="0000003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4. Do you know, from somewhere in your surroundings, an example of a love that was not allowed to be?</w:t>
            </w:r>
          </w:p>
          <w:p w:rsidR="00000000" w:rsidDel="00000000" w:rsidP="00000000" w:rsidRDefault="00000000" w:rsidRPr="00000000" w14:paraId="0000003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5. What is your opinion about love of people with the same gender?</w:t>
            </w:r>
          </w:p>
          <w:p w:rsidR="00000000" w:rsidDel="00000000" w:rsidP="00000000" w:rsidRDefault="00000000" w:rsidRPr="00000000" w14:paraId="0000003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6. How would you react when someone within your family, or among your friends, would indicate to be in love with a person of the same gender?</w:t>
            </w:r>
          </w:p>
          <w:p w:rsidR="00000000" w:rsidDel="00000000" w:rsidP="00000000" w:rsidRDefault="00000000" w:rsidRPr="00000000" w14:paraId="0000003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7. How should we deal with refugees who fled to our country because their place of origin would not allow same-sex relationships?</w:t>
            </w:r>
          </w:p>
          <w:p w:rsidR="00000000" w:rsidDel="00000000" w:rsidP="00000000" w:rsidRDefault="00000000" w:rsidRPr="00000000" w14:paraId="0000003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8. Should people who are persecuted in their homeland for their sexual preference be send back to their country?</w:t>
            </w:r>
          </w:p>
          <w:p w:rsidR="00000000" w:rsidDel="00000000" w:rsidP="00000000" w:rsidRDefault="00000000" w:rsidRPr="00000000" w14:paraId="0000003F">
            <w:pPr>
              <w:contextualSpacing w:val="0"/>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9. Which lesson about love would you want to teach me?</w:t>
              <w:br w:type="textWrapping"/>
              <w:t xml:space="preserve">10. Extra question - country specific</w:t>
            </w:r>
          </w:p>
          <w:p w:rsidR="00000000" w:rsidDel="00000000" w:rsidP="00000000" w:rsidRDefault="00000000" w:rsidRPr="00000000" w14:paraId="00000040">
            <w:pPr>
              <w:contextualSpacing w:val="0"/>
              <w:rPr>
                <w:rFonts w:ascii="Arial" w:cs="Arial" w:eastAsia="Arial" w:hAnsi="Arial"/>
                <w:sz w:val="22"/>
                <w:szCs w:val="22"/>
              </w:rPr>
            </w:pPr>
            <w:bookmarkStart w:colFirst="0" w:colLast="0" w:name="_7o5yq2yxr33b" w:id="1"/>
            <w:bookmarkEnd w:id="1"/>
            <w:r w:rsidDel="00000000" w:rsidR="00000000" w:rsidRPr="00000000">
              <w:rPr>
                <w:rtl w:val="0"/>
              </w:rPr>
            </w:r>
          </w:p>
          <w:p w:rsidR="00000000" w:rsidDel="00000000" w:rsidP="00000000" w:rsidRDefault="00000000" w:rsidRPr="00000000" w14:paraId="00000041">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take back the notes to class. They will discuss their experience of the ‘kitchentable diaries’ in small groups with these follow up questions:</w:t>
            </w:r>
          </w:p>
          <w:p w:rsidR="00000000" w:rsidDel="00000000" w:rsidP="00000000" w:rsidRDefault="00000000" w:rsidRPr="00000000" w14:paraId="0000004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1. Which lesson about love would you want to give your children or surrounding about love?</w:t>
            </w:r>
          </w:p>
          <w:p w:rsidR="00000000" w:rsidDel="00000000" w:rsidP="00000000" w:rsidRDefault="00000000" w:rsidRPr="00000000" w14:paraId="0000004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2. What will you remember the most about this assignment?</w:t>
            </w:r>
          </w:p>
          <w:p w:rsidR="00000000" w:rsidDel="00000000" w:rsidP="00000000" w:rsidRDefault="00000000" w:rsidRPr="00000000" w14:paraId="0000004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3. Whom would you give this assignment to?</w:t>
            </w:r>
          </w:p>
          <w:p w:rsidR="00000000" w:rsidDel="00000000" w:rsidP="00000000" w:rsidRDefault="00000000" w:rsidRPr="00000000" w14:paraId="00000045">
            <w:pPr>
              <w:ind w:right="0"/>
              <w:contextualSpacing w:val="0"/>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headerReference r:id="rId7" w:type="first"/>
      <w:pgSz w:h="11906" w:w="16838"/>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Pr>
      <w:drawing>
        <wp:inline distB="0" distT="0" distL="0" distR="0">
          <wp:extent cx="3676650" cy="790575"/>
          <wp:effectExtent b="0" l="0" r="0" t="0"/>
          <wp:docPr descr="Afbeeldingsresultaat voor homopoly logo" id="2" name="image5.jpg"/>
          <a:graphic>
            <a:graphicData uri="http://schemas.openxmlformats.org/drawingml/2006/picture">
              <pic:pic>
                <pic:nvPicPr>
                  <pic:cNvPr descr="Afbeeldingsresultaat voor homopoly logo" id="0" name="image5.jpg"/>
                  <pic:cNvPicPr preferRelativeResize="0"/>
                </pic:nvPicPr>
                <pic:blipFill>
                  <a:blip r:embed="rId1"/>
                  <a:srcRect b="0" l="0" r="0" t="0"/>
                  <a:stretch>
                    <a:fillRect/>
                  </a:stretch>
                </pic:blipFill>
                <pic:spPr>
                  <a:xfrm>
                    <a:off x="0" y="0"/>
                    <a:ext cx="3676650" cy="7905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Pr>
      <w:drawing>
        <wp:inline distB="0" distT="0" distL="0" distR="0">
          <wp:extent cx="876300" cy="742950"/>
          <wp:effectExtent b="0" l="0" r="0" t="0"/>
          <wp:docPr descr="Description: Description: http://www.ac-grenoble.fr/college/jmace.plv/langues/drapeaux/europa-fahne-1024x768.gif" id="3" name="image6.png"/>
          <a:graphic>
            <a:graphicData uri="http://schemas.openxmlformats.org/drawingml/2006/picture">
              <pic:pic>
                <pic:nvPicPr>
                  <pic:cNvPr descr="Description: Description: http://www.ac-grenoble.fr/college/jmace.plv/langues/drapeaux/europa-fahne-1024x768.gif" id="0" name="image6.png"/>
                  <pic:cNvPicPr preferRelativeResize="0"/>
                </pic:nvPicPr>
                <pic:blipFill>
                  <a:blip r:embed="rId1"/>
                  <a:srcRect b="0" l="0" r="0" t="0"/>
                  <a:stretch>
                    <a:fillRect/>
                  </a:stretch>
                </pic:blipFill>
                <pic:spPr>
                  <a:xfrm>
                    <a:off x="0" y="0"/>
                    <a:ext cx="876300" cy="742950"/>
                  </a:xfrm>
                  <a:prstGeom prst="rect"/>
                  <a:ln/>
                </pic:spPr>
              </pic:pic>
            </a:graphicData>
          </a:graphic>
        </wp:inline>
      </w:drawing>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3982720</wp:posOffset>
          </wp:positionH>
          <wp:positionV relativeFrom="paragraph">
            <wp:posOffset>-282574</wp:posOffset>
          </wp:positionV>
          <wp:extent cx="1752600" cy="987425"/>
          <wp:effectExtent b="0" l="0" r="0" t="0"/>
          <wp:wrapSquare wrapText="bothSides" distB="0" distT="0" distL="0" distR="0"/>
          <wp:docPr descr="Beschrijving: C:\Users\Oliver\Desktop\Homo'poly\Homo'poly Logo final 0709b.jpg" id="1" name="image3.jpg"/>
          <a:graphic>
            <a:graphicData uri="http://schemas.openxmlformats.org/drawingml/2006/picture">
              <pic:pic>
                <pic:nvPicPr>
                  <pic:cNvPr descr="Beschrijving: C:\Users\Oliver\Desktop\Homo'poly\Homo'poly Logo final 0709b.jpg" id="0" name="image3.jpg"/>
                  <pic:cNvPicPr preferRelativeResize="0"/>
                </pic:nvPicPr>
                <pic:blipFill>
                  <a:blip r:embed="rId2"/>
                  <a:srcRect b="0" l="0" r="0" t="0"/>
                  <a:stretch>
                    <a:fillRect/>
                  </a:stretch>
                </pic:blipFill>
                <pic:spPr>
                  <a:xfrm>
                    <a:off x="0" y="0"/>
                    <a:ext cx="1752600" cy="9874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75" w:hanging="375"/>
      </w:pPr>
      <w:rPr/>
    </w:lvl>
    <w:lvl w:ilvl="1">
      <w:start w:val="1"/>
      <w:numFmt w:val="decimal"/>
      <w:lvlText w:val="%1.%2"/>
      <w:lvlJc w:val="left"/>
      <w:pPr>
        <w:ind w:left="375" w:hanging="375"/>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2">
    <w:lvl w:ilvl="0">
      <w:start w:val="2"/>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ambria" w:cs="Cambria" w:eastAsia="Cambria" w:hAnsi="Cambria"/>
      <w:b w:val="1"/>
      <w:sz w:val="32"/>
      <w:szCs w:val="32"/>
    </w:rPr>
  </w:style>
  <w:style w:type="paragraph" w:styleId="Heading2">
    <w:name w:val="heading 2"/>
    <w:basedOn w:val="Normal"/>
    <w:next w:val="Normal"/>
    <w:pPr>
      <w:keepNext w:val="1"/>
      <w:jc w:val="both"/>
    </w:pPr>
    <w:rPr>
      <w:rFonts w:ascii="Cambria" w:cs="Cambria" w:eastAsia="Cambria" w:hAnsi="Cambria"/>
      <w:b w:val="1"/>
      <w:i w:val="1"/>
      <w:sz w:val="28"/>
      <w:szCs w:val="28"/>
    </w:rPr>
  </w:style>
  <w:style w:type="paragraph" w:styleId="Heading3">
    <w:name w:val="heading 3"/>
    <w:basedOn w:val="Normal"/>
    <w:next w:val="Normal"/>
    <w:pPr>
      <w:keepNext w:val="1"/>
      <w:ind w:left="375" w:hanging="375"/>
      <w:contextualSpacing w:val="0"/>
      <w:jc w:val="both"/>
    </w:pPr>
    <w:rPr>
      <w:rFonts w:ascii="Cambria" w:cs="Cambria" w:eastAsia="Cambria" w:hAnsi="Cambria"/>
      <w:b w:val="1"/>
      <w:sz w:val="26"/>
      <w:szCs w:val="26"/>
    </w:rPr>
  </w:style>
  <w:style w:type="paragraph" w:styleId="Heading4">
    <w:name w:val="heading 4"/>
    <w:basedOn w:val="Normal"/>
    <w:next w:val="Normal"/>
    <w:pPr>
      <w:keepNext w:val="1"/>
      <w:spacing w:before="120" w:lineRule="auto"/>
      <w:ind w:left="375" w:hanging="375"/>
      <w:contextualSpacing w:val="0"/>
      <w:jc w:val="both"/>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